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71C" w:rsidRPr="00E872FA" w:rsidRDefault="00856CEE" w:rsidP="0066571C">
      <w:pPr>
        <w:pStyle w:val="a3"/>
        <w:spacing w:line="360" w:lineRule="auto"/>
        <w:ind w:firstLine="0"/>
        <w:rPr>
          <w:sz w:val="18"/>
          <w:szCs w:val="18"/>
        </w:rPr>
      </w:pPr>
      <w:r w:rsidRPr="00856CEE">
        <w:rPr>
          <w:noProof/>
        </w:rPr>
        <w:pict>
          <v:rect id="_x0000_s1028" style="position:absolute;left:0;text-align:left;margin-left:368.85pt;margin-top:-5.15pt;width:70.5pt;height:19.55pt;z-index:251656704" strokecolor="white">
            <v:textbox style="mso-next-textbox:#_x0000_s1028">
              <w:txbxContent>
                <w:p w:rsidR="0066571C" w:rsidRPr="00417D48" w:rsidRDefault="0066571C" w:rsidP="00417D48"/>
              </w:txbxContent>
            </v:textbox>
          </v:rect>
        </w:pict>
      </w:r>
      <w:r w:rsidRPr="00856CEE">
        <w:rPr>
          <w:noProof/>
        </w:rPr>
        <w:pict>
          <v:rect id="_x0000_s1027" style="position:absolute;left:0;text-align:left;margin-left:412.2pt;margin-top:-10pt;width:49.5pt;height:24.4pt;z-index:251655680" strokecolor="white">
            <v:textbox style="mso-next-textbox:#_x0000_s1027">
              <w:txbxContent>
                <w:p w:rsidR="0066571C" w:rsidRPr="006B4A0B" w:rsidRDefault="0066571C" w:rsidP="0066571C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66571C">
        <w:rPr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2646045</wp:posOffset>
            </wp:positionH>
            <wp:positionV relativeFrom="paragraph">
              <wp:posOffset>82550</wp:posOffset>
            </wp:positionV>
            <wp:extent cx="680085" cy="680085"/>
            <wp:effectExtent l="19050" t="0" r="5715" b="0"/>
            <wp:wrapTopAndBottom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680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6571C" w:rsidRDefault="0066571C" w:rsidP="0066571C">
      <w:pPr>
        <w:jc w:val="center"/>
        <w:rPr>
          <w:b/>
          <w:sz w:val="28"/>
        </w:rPr>
      </w:pPr>
      <w:r>
        <w:rPr>
          <w:b/>
          <w:sz w:val="28"/>
        </w:rPr>
        <w:t>ДЕПАРТАМЕНТ ЗДРАВООХРАНЕНИЯ</w:t>
      </w:r>
    </w:p>
    <w:p w:rsidR="0066571C" w:rsidRDefault="0066571C" w:rsidP="0066571C">
      <w:pPr>
        <w:jc w:val="center"/>
        <w:rPr>
          <w:b/>
          <w:sz w:val="32"/>
        </w:rPr>
      </w:pPr>
      <w:r>
        <w:rPr>
          <w:b/>
          <w:sz w:val="28"/>
        </w:rPr>
        <w:t>ХАНТЫ-МАНСИЙСКОГО АВТОНОМНОГО ОКРУГА - ЮГРЫ</w:t>
      </w:r>
    </w:p>
    <w:p w:rsidR="0066571C" w:rsidRDefault="0066571C" w:rsidP="0066571C">
      <w:pPr>
        <w:jc w:val="center"/>
        <w:rPr>
          <w:b/>
          <w:sz w:val="16"/>
        </w:rPr>
      </w:pPr>
    </w:p>
    <w:p w:rsidR="0066571C" w:rsidRDefault="0066571C" w:rsidP="0066571C">
      <w:pPr>
        <w:pStyle w:val="4"/>
        <w:jc w:val="center"/>
        <w:rPr>
          <w:b w:val="0"/>
          <w:sz w:val="36"/>
        </w:rPr>
      </w:pPr>
      <w:r>
        <w:rPr>
          <w:b w:val="0"/>
          <w:sz w:val="36"/>
        </w:rPr>
        <w:t>П Р И К А З</w:t>
      </w:r>
    </w:p>
    <w:p w:rsidR="0066571C" w:rsidRDefault="0066571C" w:rsidP="0066571C">
      <w:pPr>
        <w:jc w:val="center"/>
        <w:rPr>
          <w:b/>
          <w:sz w:val="16"/>
          <w:szCs w:val="16"/>
        </w:rPr>
      </w:pPr>
    </w:p>
    <w:p w:rsidR="0066571C" w:rsidRPr="00245522" w:rsidRDefault="0066571C" w:rsidP="00AB1DC4">
      <w:pPr>
        <w:jc w:val="center"/>
        <w:rPr>
          <w:sz w:val="28"/>
          <w:szCs w:val="28"/>
        </w:rPr>
      </w:pPr>
      <w:r w:rsidRPr="00245522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0125ED">
        <w:rPr>
          <w:sz w:val="28"/>
          <w:szCs w:val="28"/>
        </w:rPr>
        <w:t xml:space="preserve">мониторинге индикативных показателей, характеризующих профилактическую работу по стабилизации распространения </w:t>
      </w:r>
      <w:r w:rsidR="00666C89">
        <w:rPr>
          <w:sz w:val="28"/>
          <w:szCs w:val="28"/>
        </w:rPr>
        <w:t xml:space="preserve">ВИЧ-инфекции и </w:t>
      </w:r>
      <w:r w:rsidR="000125ED">
        <w:rPr>
          <w:sz w:val="28"/>
          <w:szCs w:val="28"/>
        </w:rPr>
        <w:t>туберкулёза в муниципальных образованиях Ханты-Мансийского автономного округа-Югры</w:t>
      </w:r>
    </w:p>
    <w:p w:rsidR="0066571C" w:rsidRDefault="0066571C" w:rsidP="0066571C">
      <w:pPr>
        <w:jc w:val="center"/>
      </w:pPr>
    </w:p>
    <w:p w:rsidR="0066571C" w:rsidRPr="0035295A" w:rsidRDefault="0066571C" w:rsidP="0066571C">
      <w:pPr>
        <w:jc w:val="center"/>
      </w:pPr>
      <w:r w:rsidRPr="0035295A">
        <w:t>г. Ханты-Мансийск</w:t>
      </w:r>
    </w:p>
    <w:p w:rsidR="0066571C" w:rsidRPr="005511E2" w:rsidRDefault="0066571C" w:rsidP="0066571C">
      <w:pPr>
        <w:tabs>
          <w:tab w:val="left" w:pos="4155"/>
          <w:tab w:val="center" w:pos="4677"/>
        </w:tabs>
        <w:rPr>
          <w:rFonts w:ascii="Arial Narrow" w:hAnsi="Arial Narrow"/>
          <w:sz w:val="16"/>
          <w:szCs w:val="16"/>
        </w:rPr>
      </w:pPr>
    </w:p>
    <w:p w:rsidR="0066571C" w:rsidRPr="00FF7797" w:rsidRDefault="0066571C" w:rsidP="0066571C">
      <w:pPr>
        <w:tabs>
          <w:tab w:val="left" w:pos="4155"/>
          <w:tab w:val="center" w:pos="4677"/>
        </w:tabs>
        <w:rPr>
          <w:rFonts w:ascii="Arial Narrow" w:hAnsi="Arial Narrow"/>
          <w:sz w:val="28"/>
          <w:szCs w:val="28"/>
        </w:rPr>
      </w:pPr>
      <w:r>
        <w:rPr>
          <w:sz w:val="28"/>
          <w:szCs w:val="28"/>
        </w:rPr>
        <w:t xml:space="preserve"> «</w:t>
      </w:r>
      <w:r w:rsidR="004F452E">
        <w:rPr>
          <w:sz w:val="28"/>
          <w:szCs w:val="28"/>
        </w:rPr>
        <w:t>14</w:t>
      </w:r>
      <w:r>
        <w:rPr>
          <w:sz w:val="28"/>
          <w:szCs w:val="28"/>
        </w:rPr>
        <w:t>»</w:t>
      </w:r>
      <w:r w:rsidR="004F452E">
        <w:rPr>
          <w:sz w:val="28"/>
          <w:szCs w:val="28"/>
        </w:rPr>
        <w:t xml:space="preserve"> января </w:t>
      </w:r>
      <w:r w:rsidRPr="00FF7797">
        <w:rPr>
          <w:sz w:val="28"/>
          <w:szCs w:val="28"/>
        </w:rPr>
        <w:t>201</w:t>
      </w:r>
      <w:r w:rsidR="004F452E">
        <w:rPr>
          <w:sz w:val="28"/>
          <w:szCs w:val="28"/>
        </w:rPr>
        <w:t>3</w:t>
      </w:r>
      <w:r>
        <w:rPr>
          <w:sz w:val="28"/>
          <w:szCs w:val="28"/>
        </w:rPr>
        <w:t xml:space="preserve"> года</w:t>
      </w:r>
      <w:r w:rsidRPr="00FF7797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</w:t>
      </w:r>
      <w:r w:rsidR="004F452E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        </w:t>
      </w:r>
      <w:r w:rsidRPr="00FF7797">
        <w:rPr>
          <w:sz w:val="28"/>
          <w:szCs w:val="28"/>
        </w:rPr>
        <w:t>№</w:t>
      </w:r>
      <w:r w:rsidR="004F452E">
        <w:rPr>
          <w:sz w:val="28"/>
          <w:szCs w:val="28"/>
        </w:rPr>
        <w:t xml:space="preserve"> 5</w:t>
      </w:r>
    </w:p>
    <w:p w:rsidR="0066571C" w:rsidRDefault="0066571C" w:rsidP="0066571C">
      <w:pPr>
        <w:jc w:val="center"/>
        <w:rPr>
          <w:rFonts w:ascii="Arial Narrow" w:hAnsi="Arial Narrow"/>
        </w:rPr>
      </w:pPr>
    </w:p>
    <w:p w:rsidR="00417D48" w:rsidRDefault="00417D48" w:rsidP="000E2533">
      <w:pPr>
        <w:spacing w:line="360" w:lineRule="auto"/>
        <w:ind w:firstLine="708"/>
        <w:jc w:val="both"/>
        <w:rPr>
          <w:sz w:val="28"/>
          <w:szCs w:val="28"/>
        </w:rPr>
      </w:pPr>
    </w:p>
    <w:p w:rsidR="000E2533" w:rsidRPr="000E2533" w:rsidRDefault="000E2533" w:rsidP="000E2533">
      <w:pPr>
        <w:spacing w:line="360" w:lineRule="auto"/>
        <w:ind w:firstLine="708"/>
        <w:jc w:val="both"/>
        <w:rPr>
          <w:sz w:val="28"/>
          <w:szCs w:val="28"/>
        </w:rPr>
      </w:pPr>
      <w:r w:rsidRPr="000E2533">
        <w:rPr>
          <w:sz w:val="28"/>
          <w:szCs w:val="28"/>
        </w:rPr>
        <w:t xml:space="preserve">В целях совершенствования </w:t>
      </w:r>
      <w:r w:rsidR="00AA32C7">
        <w:rPr>
          <w:sz w:val="28"/>
          <w:szCs w:val="28"/>
        </w:rPr>
        <w:t xml:space="preserve">профилактической работы по стабилизации распространения </w:t>
      </w:r>
      <w:r w:rsidR="00417D48">
        <w:rPr>
          <w:sz w:val="28"/>
          <w:szCs w:val="28"/>
        </w:rPr>
        <w:t xml:space="preserve">ВИЧ-инфекции и </w:t>
      </w:r>
      <w:r w:rsidR="00AA32C7">
        <w:rPr>
          <w:sz w:val="28"/>
          <w:szCs w:val="28"/>
        </w:rPr>
        <w:t>туберкулёза в муниципальных образованиях</w:t>
      </w:r>
      <w:r w:rsidR="00AB1DC4">
        <w:rPr>
          <w:sz w:val="28"/>
          <w:szCs w:val="28"/>
        </w:rPr>
        <w:t xml:space="preserve"> </w:t>
      </w:r>
      <w:r>
        <w:rPr>
          <w:sz w:val="28"/>
          <w:szCs w:val="28"/>
        </w:rPr>
        <w:t>Ханты-Мансийского автономного округа - Югры</w:t>
      </w:r>
    </w:p>
    <w:p w:rsidR="00D93DB7" w:rsidRDefault="00D93DB7" w:rsidP="000E2533">
      <w:pPr>
        <w:tabs>
          <w:tab w:val="left" w:pos="1701"/>
        </w:tabs>
        <w:spacing w:line="360" w:lineRule="auto"/>
        <w:jc w:val="center"/>
        <w:rPr>
          <w:sz w:val="28"/>
          <w:szCs w:val="28"/>
        </w:rPr>
      </w:pPr>
    </w:p>
    <w:p w:rsidR="008A3432" w:rsidRDefault="008A3432" w:rsidP="000E2533">
      <w:pPr>
        <w:tabs>
          <w:tab w:val="left" w:pos="1701"/>
        </w:tabs>
        <w:spacing w:line="360" w:lineRule="auto"/>
        <w:jc w:val="center"/>
        <w:rPr>
          <w:sz w:val="28"/>
          <w:szCs w:val="28"/>
        </w:rPr>
      </w:pPr>
      <w:r w:rsidRPr="000645A4">
        <w:rPr>
          <w:sz w:val="28"/>
          <w:szCs w:val="28"/>
        </w:rPr>
        <w:t>ПРИКАЗЫВАЮ:</w:t>
      </w:r>
    </w:p>
    <w:p w:rsidR="00D93DB7" w:rsidRDefault="00D93DB7" w:rsidP="000E2533">
      <w:pPr>
        <w:tabs>
          <w:tab w:val="left" w:pos="1701"/>
        </w:tabs>
        <w:spacing w:line="360" w:lineRule="auto"/>
        <w:jc w:val="center"/>
        <w:rPr>
          <w:sz w:val="28"/>
          <w:szCs w:val="28"/>
        </w:rPr>
      </w:pPr>
    </w:p>
    <w:p w:rsidR="007469D6" w:rsidRDefault="000E2533" w:rsidP="00417D4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469D6">
        <w:rPr>
          <w:sz w:val="28"/>
          <w:szCs w:val="28"/>
        </w:rPr>
        <w:t>Утвердить:</w:t>
      </w:r>
    </w:p>
    <w:p w:rsidR="007469D6" w:rsidRDefault="009132AD" w:rsidP="00417D4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1.1.И</w:t>
      </w:r>
      <w:r w:rsidR="006C522D">
        <w:rPr>
          <w:sz w:val="28"/>
          <w:szCs w:val="28"/>
        </w:rPr>
        <w:t>ндикативны</w:t>
      </w:r>
      <w:r w:rsidR="00B64D6B">
        <w:rPr>
          <w:sz w:val="28"/>
          <w:szCs w:val="28"/>
        </w:rPr>
        <w:t>е</w:t>
      </w:r>
      <w:r w:rsidR="006C522D">
        <w:rPr>
          <w:sz w:val="28"/>
          <w:szCs w:val="28"/>
        </w:rPr>
        <w:t xml:space="preserve"> показател</w:t>
      </w:r>
      <w:r w:rsidR="00B64D6B">
        <w:rPr>
          <w:sz w:val="28"/>
          <w:szCs w:val="28"/>
        </w:rPr>
        <w:t>и</w:t>
      </w:r>
      <w:r w:rsidR="006C522D">
        <w:rPr>
          <w:sz w:val="28"/>
          <w:szCs w:val="28"/>
        </w:rPr>
        <w:t>, характеризующи</w:t>
      </w:r>
      <w:r w:rsidR="007469D6">
        <w:rPr>
          <w:sz w:val="28"/>
          <w:szCs w:val="28"/>
        </w:rPr>
        <w:t xml:space="preserve">е </w:t>
      </w:r>
      <w:r w:rsidR="001A3883">
        <w:rPr>
          <w:sz w:val="28"/>
          <w:szCs w:val="28"/>
        </w:rPr>
        <w:t>профилактическую работу муниципальных программ по стабилиза</w:t>
      </w:r>
      <w:r w:rsidR="007469D6">
        <w:rPr>
          <w:sz w:val="28"/>
          <w:szCs w:val="28"/>
        </w:rPr>
        <w:t xml:space="preserve">ции распространения </w:t>
      </w:r>
      <w:r w:rsidR="00417D48">
        <w:rPr>
          <w:sz w:val="28"/>
          <w:szCs w:val="28"/>
        </w:rPr>
        <w:t xml:space="preserve">ВИЧ-инфекции и </w:t>
      </w:r>
      <w:r w:rsidR="00F34BD4">
        <w:rPr>
          <w:sz w:val="28"/>
          <w:szCs w:val="28"/>
        </w:rPr>
        <w:t xml:space="preserve">критерии оценки эффективности профилактической работы муниципальных программ </w:t>
      </w:r>
      <w:r w:rsidR="007469D6">
        <w:rPr>
          <w:sz w:val="28"/>
          <w:szCs w:val="28"/>
        </w:rPr>
        <w:t>(приложение 1)</w:t>
      </w:r>
      <w:r w:rsidR="00F34BD4">
        <w:rPr>
          <w:sz w:val="28"/>
          <w:szCs w:val="28"/>
        </w:rPr>
        <w:t>.</w:t>
      </w:r>
    </w:p>
    <w:p w:rsidR="00F34BD4" w:rsidRDefault="007469D6" w:rsidP="00F34BD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F34BD4">
        <w:rPr>
          <w:sz w:val="28"/>
          <w:szCs w:val="28"/>
        </w:rPr>
        <w:t>Индикативные показатели, характеризующие профилактическую работу муниципальных программ по стабилизации распространения туберкулёза и  критерии оценки эффективности профилактической работы муниципальных программ (приложение 2).</w:t>
      </w:r>
    </w:p>
    <w:p w:rsidR="00417D48" w:rsidRDefault="006C522D" w:rsidP="00417D4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417D48">
        <w:rPr>
          <w:sz w:val="28"/>
          <w:szCs w:val="28"/>
        </w:rPr>
        <w:t xml:space="preserve">Казенному учреждению </w:t>
      </w:r>
      <w:r w:rsidR="00417D48" w:rsidRPr="004D66D2">
        <w:rPr>
          <w:sz w:val="28"/>
          <w:szCs w:val="28"/>
        </w:rPr>
        <w:t>Ханты-Мансийского автономного округа</w:t>
      </w:r>
      <w:r w:rsidR="00417D48">
        <w:rPr>
          <w:sz w:val="28"/>
          <w:szCs w:val="28"/>
        </w:rPr>
        <w:t xml:space="preserve"> - Югры</w:t>
      </w:r>
      <w:r w:rsidR="00417D48" w:rsidRPr="004D66D2">
        <w:rPr>
          <w:sz w:val="28"/>
          <w:szCs w:val="28"/>
        </w:rPr>
        <w:t xml:space="preserve"> </w:t>
      </w:r>
      <w:r w:rsidR="00417D48" w:rsidRPr="00417D48">
        <w:rPr>
          <w:sz w:val="28"/>
          <w:szCs w:val="28"/>
        </w:rPr>
        <w:t>«Ханты-Мансийский центр по профилактике и борьбе со СПИД и инфекционными заболеваниями»</w:t>
      </w:r>
      <w:r w:rsidR="00417D48">
        <w:rPr>
          <w:sz w:val="28"/>
          <w:szCs w:val="28"/>
        </w:rPr>
        <w:t xml:space="preserve"> (Т.В. Лазарева),</w:t>
      </w:r>
      <w:r w:rsidR="00417D48">
        <w:rPr>
          <w:sz w:val="26"/>
          <w:szCs w:val="26"/>
        </w:rPr>
        <w:t xml:space="preserve"> к</w:t>
      </w:r>
      <w:r w:rsidR="008A3432">
        <w:rPr>
          <w:sz w:val="28"/>
          <w:szCs w:val="28"/>
        </w:rPr>
        <w:t>азенно</w:t>
      </w:r>
      <w:r w:rsidR="00417D48">
        <w:rPr>
          <w:sz w:val="28"/>
          <w:szCs w:val="28"/>
        </w:rPr>
        <w:t>му</w:t>
      </w:r>
      <w:r w:rsidR="008A3432">
        <w:rPr>
          <w:sz w:val="28"/>
          <w:szCs w:val="28"/>
        </w:rPr>
        <w:t xml:space="preserve"> учреждени</w:t>
      </w:r>
      <w:r w:rsidR="00417D48">
        <w:rPr>
          <w:sz w:val="28"/>
          <w:szCs w:val="28"/>
        </w:rPr>
        <w:t>ю</w:t>
      </w:r>
      <w:r w:rsidR="008A3432">
        <w:rPr>
          <w:sz w:val="28"/>
          <w:szCs w:val="28"/>
        </w:rPr>
        <w:t xml:space="preserve"> </w:t>
      </w:r>
      <w:r w:rsidR="008A3432" w:rsidRPr="004D66D2">
        <w:rPr>
          <w:sz w:val="28"/>
          <w:szCs w:val="28"/>
        </w:rPr>
        <w:t>Ханты-Мансийского автономного округа</w:t>
      </w:r>
      <w:r w:rsidR="00417D48">
        <w:rPr>
          <w:sz w:val="28"/>
          <w:szCs w:val="28"/>
        </w:rPr>
        <w:t xml:space="preserve"> - Югры</w:t>
      </w:r>
      <w:r w:rsidR="008A3432" w:rsidRPr="004D66D2">
        <w:rPr>
          <w:sz w:val="28"/>
          <w:szCs w:val="28"/>
        </w:rPr>
        <w:t xml:space="preserve"> </w:t>
      </w:r>
      <w:r w:rsidR="008A3432">
        <w:rPr>
          <w:sz w:val="28"/>
          <w:szCs w:val="28"/>
        </w:rPr>
        <w:t>«Ханты-Мансийский клинический п</w:t>
      </w:r>
      <w:r w:rsidR="000E2533">
        <w:rPr>
          <w:sz w:val="28"/>
          <w:szCs w:val="28"/>
        </w:rPr>
        <w:t xml:space="preserve">ротивотуберкулёзный диспансер» </w:t>
      </w:r>
      <w:r w:rsidR="00417D48">
        <w:rPr>
          <w:sz w:val="28"/>
          <w:szCs w:val="28"/>
        </w:rPr>
        <w:t xml:space="preserve">(А.В. Владимиров) </w:t>
      </w:r>
      <w:r w:rsidR="00F34BD4">
        <w:rPr>
          <w:sz w:val="28"/>
          <w:szCs w:val="28"/>
        </w:rPr>
        <w:t xml:space="preserve">(далее - центры мониторинга) </w:t>
      </w:r>
      <w:r w:rsidR="00417D48">
        <w:rPr>
          <w:sz w:val="28"/>
          <w:szCs w:val="28"/>
        </w:rPr>
        <w:t>обеспечить:</w:t>
      </w:r>
    </w:p>
    <w:p w:rsidR="008A3432" w:rsidRDefault="00417D48" w:rsidP="00417D4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2.1.О</w:t>
      </w:r>
      <w:r w:rsidR="00B64D6B">
        <w:rPr>
          <w:sz w:val="28"/>
          <w:szCs w:val="28"/>
        </w:rPr>
        <w:t>существл</w:t>
      </w:r>
      <w:r>
        <w:rPr>
          <w:sz w:val="28"/>
          <w:szCs w:val="28"/>
        </w:rPr>
        <w:t>ение</w:t>
      </w:r>
      <w:r w:rsidR="006C522D">
        <w:rPr>
          <w:sz w:val="28"/>
          <w:szCs w:val="28"/>
        </w:rPr>
        <w:t xml:space="preserve"> ежеквартальн</w:t>
      </w:r>
      <w:r>
        <w:rPr>
          <w:sz w:val="28"/>
          <w:szCs w:val="28"/>
        </w:rPr>
        <w:t>ого</w:t>
      </w:r>
      <w:r w:rsidR="006C522D">
        <w:rPr>
          <w:sz w:val="28"/>
          <w:szCs w:val="28"/>
        </w:rPr>
        <w:t xml:space="preserve"> </w:t>
      </w:r>
      <w:r w:rsidR="007469D6">
        <w:rPr>
          <w:sz w:val="28"/>
          <w:szCs w:val="28"/>
        </w:rPr>
        <w:t>мониторинг</w:t>
      </w:r>
      <w:r>
        <w:rPr>
          <w:sz w:val="28"/>
          <w:szCs w:val="28"/>
        </w:rPr>
        <w:t>а</w:t>
      </w:r>
      <w:r w:rsidR="00B64D6B">
        <w:rPr>
          <w:sz w:val="28"/>
          <w:szCs w:val="28"/>
        </w:rPr>
        <w:t xml:space="preserve"> </w:t>
      </w:r>
      <w:r w:rsidR="001A3883">
        <w:rPr>
          <w:sz w:val="28"/>
          <w:szCs w:val="28"/>
        </w:rPr>
        <w:t xml:space="preserve">индикативных </w:t>
      </w:r>
      <w:r w:rsidR="006C522D">
        <w:rPr>
          <w:sz w:val="28"/>
          <w:szCs w:val="28"/>
        </w:rPr>
        <w:t xml:space="preserve">показателей </w:t>
      </w:r>
      <w:r>
        <w:rPr>
          <w:sz w:val="28"/>
          <w:szCs w:val="28"/>
        </w:rPr>
        <w:t xml:space="preserve">ВИЧ-инфекции и </w:t>
      </w:r>
      <w:r w:rsidR="006C522D">
        <w:rPr>
          <w:sz w:val="28"/>
          <w:szCs w:val="28"/>
        </w:rPr>
        <w:t>туберкулёза</w:t>
      </w:r>
      <w:r>
        <w:rPr>
          <w:sz w:val="28"/>
          <w:szCs w:val="28"/>
        </w:rPr>
        <w:t>, утвержденных настоящим приказом (далее – данные мониторинга)</w:t>
      </w:r>
      <w:r w:rsidR="008A3432">
        <w:rPr>
          <w:sz w:val="28"/>
          <w:szCs w:val="28"/>
        </w:rPr>
        <w:t>.</w:t>
      </w:r>
    </w:p>
    <w:p w:rsidR="008A3432" w:rsidRDefault="00417D48" w:rsidP="00417D4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2.2.П</w:t>
      </w:r>
      <w:r w:rsidR="006D40A8">
        <w:rPr>
          <w:sz w:val="28"/>
          <w:szCs w:val="28"/>
        </w:rPr>
        <w:t>ередачу данных мониторинга в срок до 10-го числа месяца, следующего за отчётным кварталом</w:t>
      </w:r>
      <w:r>
        <w:rPr>
          <w:sz w:val="28"/>
          <w:szCs w:val="28"/>
        </w:rPr>
        <w:t>,</w:t>
      </w:r>
      <w:r w:rsidR="006D40A8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Управление организации медицинской помощи и лекарственного обеспечения </w:t>
      </w:r>
      <w:r w:rsidR="006D40A8">
        <w:rPr>
          <w:sz w:val="28"/>
          <w:szCs w:val="28"/>
        </w:rPr>
        <w:t>Депздрав</w:t>
      </w:r>
      <w:r>
        <w:rPr>
          <w:sz w:val="28"/>
          <w:szCs w:val="28"/>
        </w:rPr>
        <w:t xml:space="preserve">а </w:t>
      </w:r>
      <w:r w:rsidR="006D40A8">
        <w:rPr>
          <w:sz w:val="28"/>
          <w:szCs w:val="28"/>
        </w:rPr>
        <w:t>Югры</w:t>
      </w:r>
      <w:r>
        <w:rPr>
          <w:sz w:val="28"/>
          <w:szCs w:val="28"/>
        </w:rPr>
        <w:t xml:space="preserve"> (В.А.Нигматулин)</w:t>
      </w:r>
      <w:r w:rsidR="006D40A8">
        <w:rPr>
          <w:sz w:val="28"/>
          <w:szCs w:val="28"/>
        </w:rPr>
        <w:t>.</w:t>
      </w:r>
    </w:p>
    <w:p w:rsidR="006D40A8" w:rsidRDefault="00417D48" w:rsidP="00417D4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D40A8">
        <w:rPr>
          <w:sz w:val="28"/>
          <w:szCs w:val="28"/>
        </w:rPr>
        <w:t xml:space="preserve">.Рекомендовать </w:t>
      </w:r>
      <w:r w:rsidR="007225FF">
        <w:rPr>
          <w:sz w:val="28"/>
          <w:szCs w:val="28"/>
        </w:rPr>
        <w:t xml:space="preserve">руководителям органов управления здравоохранения муниципальных образований, главным врачам муниципальных </w:t>
      </w:r>
      <w:r w:rsidR="00F34BD4">
        <w:rPr>
          <w:sz w:val="28"/>
          <w:szCs w:val="28"/>
        </w:rPr>
        <w:t>медицинских организаций</w:t>
      </w:r>
      <w:r w:rsidR="00E35DB3">
        <w:rPr>
          <w:sz w:val="28"/>
          <w:szCs w:val="28"/>
        </w:rPr>
        <w:t>:</w:t>
      </w:r>
    </w:p>
    <w:p w:rsidR="00E35DB3" w:rsidRDefault="00F34BD4" w:rsidP="00F34BD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35DB3">
        <w:rPr>
          <w:sz w:val="28"/>
          <w:szCs w:val="28"/>
        </w:rPr>
        <w:t xml:space="preserve">.1.Осуществлять </w:t>
      </w:r>
      <w:r w:rsidR="00A4466E">
        <w:rPr>
          <w:sz w:val="28"/>
          <w:szCs w:val="28"/>
        </w:rPr>
        <w:t xml:space="preserve">ежеквартальный </w:t>
      </w:r>
      <w:r w:rsidR="00E35DB3">
        <w:rPr>
          <w:sz w:val="28"/>
          <w:szCs w:val="28"/>
        </w:rPr>
        <w:t xml:space="preserve">мониторинг индикативных показателей, характеризующих профилактическую работу по стабилизации распространения </w:t>
      </w:r>
      <w:r>
        <w:rPr>
          <w:sz w:val="28"/>
          <w:szCs w:val="28"/>
        </w:rPr>
        <w:t xml:space="preserve">ВИЧ-инфекции и </w:t>
      </w:r>
      <w:r w:rsidR="00E35DB3">
        <w:rPr>
          <w:sz w:val="28"/>
          <w:szCs w:val="28"/>
        </w:rPr>
        <w:t>туберкулёза</w:t>
      </w:r>
      <w:r>
        <w:rPr>
          <w:sz w:val="28"/>
          <w:szCs w:val="28"/>
        </w:rPr>
        <w:t>.</w:t>
      </w:r>
    </w:p>
    <w:p w:rsidR="00E35DB3" w:rsidRDefault="00F34BD4" w:rsidP="00F34BD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35DB3">
        <w:rPr>
          <w:sz w:val="28"/>
          <w:szCs w:val="28"/>
        </w:rPr>
        <w:t>.2.В срок до 5-го числа месяца, следующего за отчётным кварталом</w:t>
      </w:r>
      <w:r w:rsidR="00E07485">
        <w:rPr>
          <w:sz w:val="28"/>
          <w:szCs w:val="28"/>
        </w:rPr>
        <w:t>,</w:t>
      </w:r>
      <w:r w:rsidR="00E35DB3">
        <w:rPr>
          <w:sz w:val="28"/>
          <w:szCs w:val="28"/>
        </w:rPr>
        <w:t xml:space="preserve"> предоставлять индикативные показатели, характеризующие профилактическую работу по стабилизации распространения </w:t>
      </w:r>
      <w:r>
        <w:rPr>
          <w:sz w:val="28"/>
          <w:szCs w:val="28"/>
        </w:rPr>
        <w:t xml:space="preserve">ВИЧ-инфекции и </w:t>
      </w:r>
      <w:r w:rsidR="00E35DB3">
        <w:rPr>
          <w:sz w:val="28"/>
          <w:szCs w:val="28"/>
        </w:rPr>
        <w:t xml:space="preserve">туберкулёза </w:t>
      </w:r>
      <w:r>
        <w:rPr>
          <w:sz w:val="28"/>
          <w:szCs w:val="28"/>
        </w:rPr>
        <w:t>в центры мониторинга.</w:t>
      </w:r>
    </w:p>
    <w:p w:rsidR="00E35DB3" w:rsidRDefault="00F34BD4" w:rsidP="00F34BD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35DB3">
        <w:rPr>
          <w:sz w:val="28"/>
          <w:szCs w:val="28"/>
        </w:rPr>
        <w:t>.3.</w:t>
      </w:r>
      <w:r w:rsidR="00A4466E">
        <w:rPr>
          <w:sz w:val="28"/>
          <w:szCs w:val="28"/>
        </w:rPr>
        <w:t xml:space="preserve">Принимать срочные </w:t>
      </w:r>
      <w:r w:rsidR="007469D6">
        <w:rPr>
          <w:sz w:val="28"/>
          <w:szCs w:val="28"/>
        </w:rPr>
        <w:t xml:space="preserve">комплексные </w:t>
      </w:r>
      <w:r w:rsidR="00A4466E">
        <w:rPr>
          <w:sz w:val="28"/>
          <w:szCs w:val="28"/>
        </w:rPr>
        <w:t xml:space="preserve">меры реагирования при развитии эпидемиологического неблагополучия в области распространения </w:t>
      </w:r>
      <w:r>
        <w:rPr>
          <w:sz w:val="28"/>
          <w:szCs w:val="28"/>
        </w:rPr>
        <w:t xml:space="preserve">ВИЧ – инфекции и </w:t>
      </w:r>
      <w:r w:rsidR="00A4466E">
        <w:rPr>
          <w:sz w:val="28"/>
          <w:szCs w:val="28"/>
        </w:rPr>
        <w:t>туберкулёз</w:t>
      </w:r>
      <w:r>
        <w:rPr>
          <w:sz w:val="28"/>
          <w:szCs w:val="28"/>
        </w:rPr>
        <w:t>а</w:t>
      </w:r>
      <w:r w:rsidR="00D84688">
        <w:rPr>
          <w:sz w:val="28"/>
          <w:szCs w:val="28"/>
        </w:rPr>
        <w:t>.</w:t>
      </w:r>
    </w:p>
    <w:p w:rsidR="008A3432" w:rsidRDefault="00F34BD4" w:rsidP="00F34BD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5232E">
        <w:rPr>
          <w:sz w:val="28"/>
          <w:szCs w:val="28"/>
        </w:rPr>
        <w:t>.</w:t>
      </w:r>
      <w:r w:rsidR="00A4466E">
        <w:rPr>
          <w:sz w:val="28"/>
          <w:szCs w:val="28"/>
        </w:rPr>
        <w:t xml:space="preserve">Контроль </w:t>
      </w:r>
      <w:r w:rsidR="008A3432" w:rsidRPr="007F2FD8">
        <w:rPr>
          <w:sz w:val="28"/>
          <w:szCs w:val="28"/>
        </w:rPr>
        <w:t>исполнени</w:t>
      </w:r>
      <w:r w:rsidR="00A4466E">
        <w:rPr>
          <w:sz w:val="28"/>
          <w:szCs w:val="28"/>
        </w:rPr>
        <w:t>я</w:t>
      </w:r>
      <w:r w:rsidR="008A3432" w:rsidRPr="007F2FD8">
        <w:rPr>
          <w:sz w:val="28"/>
          <w:szCs w:val="28"/>
        </w:rPr>
        <w:t xml:space="preserve"> настоящего приказа возложить на заместителя </w:t>
      </w:r>
      <w:r w:rsidR="00546418">
        <w:rPr>
          <w:sz w:val="28"/>
          <w:szCs w:val="28"/>
        </w:rPr>
        <w:t xml:space="preserve">директора </w:t>
      </w:r>
      <w:r>
        <w:rPr>
          <w:sz w:val="28"/>
          <w:szCs w:val="28"/>
        </w:rPr>
        <w:t>Депздрава Югры</w:t>
      </w:r>
      <w:r w:rsidR="00546418">
        <w:rPr>
          <w:sz w:val="28"/>
          <w:szCs w:val="28"/>
        </w:rPr>
        <w:t xml:space="preserve"> С.В. Щукина.</w:t>
      </w:r>
    </w:p>
    <w:p w:rsidR="00F34BD4" w:rsidRDefault="00F34BD4" w:rsidP="00F34BD4">
      <w:pPr>
        <w:spacing w:line="360" w:lineRule="auto"/>
        <w:ind w:firstLine="708"/>
        <w:jc w:val="both"/>
        <w:rPr>
          <w:sz w:val="28"/>
          <w:szCs w:val="28"/>
        </w:rPr>
      </w:pPr>
    </w:p>
    <w:p w:rsidR="00F34BD4" w:rsidRDefault="00F34BD4" w:rsidP="00F34BD4">
      <w:pPr>
        <w:spacing w:line="360" w:lineRule="auto"/>
        <w:ind w:firstLine="708"/>
        <w:jc w:val="both"/>
        <w:rPr>
          <w:sz w:val="28"/>
          <w:szCs w:val="28"/>
        </w:rPr>
      </w:pPr>
    </w:p>
    <w:p w:rsidR="00546418" w:rsidRPr="007F2FD8" w:rsidRDefault="00546418" w:rsidP="00F34BD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34BD4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Филимонов</w:t>
      </w:r>
    </w:p>
    <w:p w:rsidR="008E397B" w:rsidRDefault="008E397B" w:rsidP="008E397B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B64D6B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1</w:t>
      </w:r>
    </w:p>
    <w:p w:rsidR="008E397B" w:rsidRDefault="008E397B" w:rsidP="008E397B">
      <w:pPr>
        <w:jc w:val="right"/>
        <w:rPr>
          <w:sz w:val="28"/>
          <w:szCs w:val="28"/>
        </w:rPr>
      </w:pPr>
      <w:r>
        <w:rPr>
          <w:sz w:val="28"/>
          <w:szCs w:val="28"/>
        </w:rPr>
        <w:t>к приказу Депздрав</w:t>
      </w:r>
      <w:r w:rsidR="00E07485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Югры </w:t>
      </w:r>
    </w:p>
    <w:p w:rsidR="008E397B" w:rsidRDefault="008E397B" w:rsidP="008E397B">
      <w:pPr>
        <w:jc w:val="right"/>
        <w:rPr>
          <w:sz w:val="28"/>
          <w:szCs w:val="28"/>
        </w:rPr>
      </w:pPr>
      <w:r>
        <w:rPr>
          <w:sz w:val="28"/>
          <w:szCs w:val="28"/>
        </w:rPr>
        <w:t>№__ от ___ _______20___ года</w:t>
      </w:r>
    </w:p>
    <w:p w:rsidR="008E397B" w:rsidRPr="001709D8" w:rsidRDefault="008E397B" w:rsidP="008E397B">
      <w:pPr>
        <w:spacing w:line="360" w:lineRule="auto"/>
        <w:jc w:val="right"/>
        <w:rPr>
          <w:sz w:val="16"/>
          <w:szCs w:val="16"/>
        </w:rPr>
      </w:pPr>
    </w:p>
    <w:p w:rsidR="008E397B" w:rsidRDefault="008E397B" w:rsidP="008E397B">
      <w:pPr>
        <w:jc w:val="center"/>
        <w:rPr>
          <w:sz w:val="28"/>
          <w:szCs w:val="28"/>
        </w:rPr>
      </w:pPr>
      <w:r>
        <w:rPr>
          <w:sz w:val="28"/>
          <w:szCs w:val="28"/>
        </w:rPr>
        <w:t>Индикативные показатели, характеризующие профилактическую работу муниципальных программ по стабилизации распространения ВИЧ-инфекции</w:t>
      </w:r>
    </w:p>
    <w:p w:rsidR="008E397B" w:rsidRDefault="008E397B" w:rsidP="008E397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и критерии оценки эффективности профилактической работы муниципальных программ</w:t>
      </w:r>
    </w:p>
    <w:p w:rsidR="008E397B" w:rsidRDefault="008E397B" w:rsidP="008E397B">
      <w:pPr>
        <w:jc w:val="center"/>
        <w:rPr>
          <w:sz w:val="28"/>
          <w:szCs w:val="28"/>
        </w:rPr>
      </w:pPr>
    </w:p>
    <w:tbl>
      <w:tblPr>
        <w:tblStyle w:val="a8"/>
        <w:tblW w:w="10431" w:type="dxa"/>
        <w:tblInd w:w="-826" w:type="dxa"/>
        <w:tblLayout w:type="fixed"/>
        <w:tblLook w:val="04A0"/>
      </w:tblPr>
      <w:tblGrid>
        <w:gridCol w:w="650"/>
        <w:gridCol w:w="3403"/>
        <w:gridCol w:w="1701"/>
        <w:gridCol w:w="1559"/>
        <w:gridCol w:w="1843"/>
        <w:gridCol w:w="1275"/>
      </w:tblGrid>
      <w:tr w:rsidR="00E07485" w:rsidRPr="00532DFB" w:rsidTr="00E07485">
        <w:tc>
          <w:tcPr>
            <w:tcW w:w="650" w:type="dxa"/>
            <w:vMerge w:val="restart"/>
          </w:tcPr>
          <w:p w:rsidR="00E07485" w:rsidRPr="00E07485" w:rsidRDefault="00E07485" w:rsidP="002E67CB">
            <w:pPr>
              <w:jc w:val="center"/>
              <w:rPr>
                <w:sz w:val="28"/>
                <w:szCs w:val="28"/>
              </w:rPr>
            </w:pPr>
            <w:r w:rsidRPr="00E07485">
              <w:rPr>
                <w:sz w:val="28"/>
                <w:szCs w:val="28"/>
              </w:rPr>
              <w:t>№ п/п</w:t>
            </w:r>
          </w:p>
        </w:tc>
        <w:tc>
          <w:tcPr>
            <w:tcW w:w="3403" w:type="dxa"/>
            <w:vMerge w:val="restart"/>
          </w:tcPr>
          <w:p w:rsidR="00E07485" w:rsidRPr="00E07485" w:rsidRDefault="00E07485" w:rsidP="002E67CB">
            <w:pPr>
              <w:jc w:val="center"/>
              <w:rPr>
                <w:sz w:val="28"/>
                <w:szCs w:val="28"/>
              </w:rPr>
            </w:pPr>
            <w:r w:rsidRPr="00E07485">
              <w:rPr>
                <w:sz w:val="28"/>
                <w:szCs w:val="28"/>
              </w:rPr>
              <w:t>Наименование индикативного показателя</w:t>
            </w:r>
          </w:p>
        </w:tc>
        <w:tc>
          <w:tcPr>
            <w:tcW w:w="1701" w:type="dxa"/>
          </w:tcPr>
          <w:p w:rsidR="00E07485" w:rsidRPr="00E07485" w:rsidRDefault="00E07485" w:rsidP="002E67CB">
            <w:pPr>
              <w:jc w:val="center"/>
              <w:rPr>
                <w:sz w:val="28"/>
                <w:szCs w:val="28"/>
              </w:rPr>
            </w:pPr>
            <w:r w:rsidRPr="00E07485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4677" w:type="dxa"/>
            <w:gridSpan w:val="3"/>
          </w:tcPr>
          <w:p w:rsidR="00E07485" w:rsidRPr="00E07485" w:rsidRDefault="00E07485" w:rsidP="002E67CB">
            <w:pPr>
              <w:jc w:val="center"/>
              <w:rPr>
                <w:sz w:val="28"/>
                <w:szCs w:val="28"/>
              </w:rPr>
            </w:pPr>
            <w:r w:rsidRPr="00E07485">
              <w:rPr>
                <w:sz w:val="28"/>
                <w:szCs w:val="28"/>
              </w:rPr>
              <w:t>Оценка эффективности профилактической работы по значению индикативного показателя</w:t>
            </w:r>
          </w:p>
        </w:tc>
      </w:tr>
      <w:tr w:rsidR="00E07485" w:rsidRPr="00532DFB" w:rsidTr="00E07485">
        <w:tc>
          <w:tcPr>
            <w:tcW w:w="650" w:type="dxa"/>
            <w:vMerge/>
          </w:tcPr>
          <w:p w:rsidR="00E07485" w:rsidRPr="00E07485" w:rsidRDefault="00E07485" w:rsidP="002E67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3" w:type="dxa"/>
            <w:vMerge/>
          </w:tcPr>
          <w:p w:rsidR="00E07485" w:rsidRPr="00E07485" w:rsidRDefault="00E07485" w:rsidP="002E67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E07485" w:rsidRPr="00E07485" w:rsidRDefault="00E07485" w:rsidP="002E67CB">
            <w:pPr>
              <w:jc w:val="center"/>
            </w:pPr>
            <w:r w:rsidRPr="00E07485">
              <w:t>%</w:t>
            </w:r>
          </w:p>
        </w:tc>
        <w:tc>
          <w:tcPr>
            <w:tcW w:w="1559" w:type="dxa"/>
            <w:vAlign w:val="center"/>
          </w:tcPr>
          <w:p w:rsidR="00E07485" w:rsidRPr="00E07485" w:rsidRDefault="00E07485" w:rsidP="002E67CB">
            <w:pPr>
              <w:jc w:val="center"/>
            </w:pPr>
            <w:r w:rsidRPr="00E07485">
              <w:t>Неудовлетво-рительная</w:t>
            </w:r>
          </w:p>
        </w:tc>
        <w:tc>
          <w:tcPr>
            <w:tcW w:w="1843" w:type="dxa"/>
            <w:vAlign w:val="center"/>
          </w:tcPr>
          <w:p w:rsidR="00E07485" w:rsidRPr="00E07485" w:rsidRDefault="00E07485" w:rsidP="002E67CB">
            <w:pPr>
              <w:jc w:val="center"/>
            </w:pPr>
            <w:r w:rsidRPr="00E07485">
              <w:t>Удовлетво-рительная</w:t>
            </w:r>
          </w:p>
        </w:tc>
        <w:tc>
          <w:tcPr>
            <w:tcW w:w="1275" w:type="dxa"/>
            <w:vAlign w:val="center"/>
          </w:tcPr>
          <w:p w:rsidR="00E07485" w:rsidRPr="00E07485" w:rsidRDefault="00E07485" w:rsidP="002E67CB">
            <w:pPr>
              <w:jc w:val="center"/>
            </w:pPr>
            <w:r w:rsidRPr="00E07485">
              <w:t>Хорошая</w:t>
            </w:r>
          </w:p>
        </w:tc>
      </w:tr>
      <w:tr w:rsidR="00E07485" w:rsidTr="00E07485">
        <w:tc>
          <w:tcPr>
            <w:tcW w:w="650" w:type="dxa"/>
          </w:tcPr>
          <w:p w:rsidR="00E07485" w:rsidRPr="00E07485" w:rsidRDefault="00E07485" w:rsidP="002E67CB">
            <w:pPr>
              <w:jc w:val="center"/>
              <w:rPr>
                <w:sz w:val="28"/>
                <w:szCs w:val="28"/>
              </w:rPr>
            </w:pPr>
            <w:r w:rsidRPr="00E07485">
              <w:rPr>
                <w:sz w:val="28"/>
                <w:szCs w:val="28"/>
              </w:rPr>
              <w:t>1.</w:t>
            </w:r>
          </w:p>
        </w:tc>
        <w:tc>
          <w:tcPr>
            <w:tcW w:w="3403" w:type="dxa"/>
          </w:tcPr>
          <w:p w:rsidR="00E07485" w:rsidRPr="00E07485" w:rsidRDefault="00E07485" w:rsidP="002E67CB">
            <w:pPr>
              <w:jc w:val="both"/>
              <w:rPr>
                <w:sz w:val="28"/>
                <w:szCs w:val="28"/>
              </w:rPr>
            </w:pPr>
            <w:r w:rsidRPr="00E07485">
              <w:rPr>
                <w:sz w:val="28"/>
                <w:szCs w:val="28"/>
              </w:rPr>
              <w:t>Охват диспансерным наблюдением, от числа, состоящих на учете</w:t>
            </w:r>
          </w:p>
        </w:tc>
        <w:tc>
          <w:tcPr>
            <w:tcW w:w="1701" w:type="dxa"/>
            <w:vAlign w:val="center"/>
          </w:tcPr>
          <w:p w:rsidR="00E07485" w:rsidRPr="00E07485" w:rsidRDefault="00E07485" w:rsidP="002E67CB">
            <w:pPr>
              <w:jc w:val="center"/>
              <w:rPr>
                <w:sz w:val="28"/>
                <w:szCs w:val="28"/>
              </w:rPr>
            </w:pPr>
            <w:r w:rsidRPr="00E07485">
              <w:rPr>
                <w:sz w:val="28"/>
                <w:szCs w:val="28"/>
              </w:rPr>
              <w:t>%</w:t>
            </w:r>
          </w:p>
        </w:tc>
        <w:tc>
          <w:tcPr>
            <w:tcW w:w="1559" w:type="dxa"/>
            <w:vAlign w:val="center"/>
          </w:tcPr>
          <w:p w:rsidR="00E07485" w:rsidRPr="00E07485" w:rsidRDefault="00E07485" w:rsidP="002E67CB">
            <w:pPr>
              <w:jc w:val="center"/>
              <w:rPr>
                <w:sz w:val="28"/>
                <w:szCs w:val="28"/>
              </w:rPr>
            </w:pPr>
            <w:r w:rsidRPr="00E07485">
              <w:rPr>
                <w:sz w:val="28"/>
                <w:szCs w:val="28"/>
              </w:rPr>
              <w:t>ниже 80%</w:t>
            </w:r>
          </w:p>
        </w:tc>
        <w:tc>
          <w:tcPr>
            <w:tcW w:w="1843" w:type="dxa"/>
            <w:vAlign w:val="center"/>
          </w:tcPr>
          <w:p w:rsidR="00E07485" w:rsidRPr="00E07485" w:rsidRDefault="00E07485" w:rsidP="002E67CB">
            <w:pPr>
              <w:jc w:val="center"/>
              <w:rPr>
                <w:sz w:val="28"/>
                <w:szCs w:val="28"/>
              </w:rPr>
            </w:pPr>
            <w:r w:rsidRPr="00E07485">
              <w:rPr>
                <w:sz w:val="28"/>
                <w:szCs w:val="28"/>
              </w:rPr>
              <w:t>от 80%</w:t>
            </w:r>
          </w:p>
          <w:p w:rsidR="00E07485" w:rsidRPr="00E07485" w:rsidRDefault="00E07485" w:rsidP="002E67CB">
            <w:pPr>
              <w:jc w:val="center"/>
              <w:rPr>
                <w:sz w:val="28"/>
                <w:szCs w:val="28"/>
              </w:rPr>
            </w:pPr>
            <w:r w:rsidRPr="00E07485">
              <w:rPr>
                <w:sz w:val="28"/>
                <w:szCs w:val="28"/>
              </w:rPr>
              <w:t>до 90%</w:t>
            </w:r>
          </w:p>
        </w:tc>
        <w:tc>
          <w:tcPr>
            <w:tcW w:w="1275" w:type="dxa"/>
            <w:vAlign w:val="center"/>
          </w:tcPr>
          <w:p w:rsidR="00E07485" w:rsidRPr="00E07485" w:rsidRDefault="00E07485" w:rsidP="002E67CB">
            <w:pPr>
              <w:jc w:val="center"/>
              <w:rPr>
                <w:sz w:val="28"/>
                <w:szCs w:val="28"/>
              </w:rPr>
            </w:pPr>
            <w:r w:rsidRPr="00E07485">
              <w:rPr>
                <w:sz w:val="28"/>
                <w:szCs w:val="28"/>
              </w:rPr>
              <w:t>более 90%</w:t>
            </w:r>
          </w:p>
        </w:tc>
      </w:tr>
      <w:tr w:rsidR="00E07485" w:rsidTr="00E07485">
        <w:tc>
          <w:tcPr>
            <w:tcW w:w="650" w:type="dxa"/>
          </w:tcPr>
          <w:p w:rsidR="00E07485" w:rsidRPr="00E07485" w:rsidRDefault="00E07485" w:rsidP="002E67CB">
            <w:pPr>
              <w:jc w:val="center"/>
              <w:rPr>
                <w:sz w:val="28"/>
                <w:szCs w:val="28"/>
              </w:rPr>
            </w:pPr>
            <w:r w:rsidRPr="00E07485">
              <w:rPr>
                <w:sz w:val="28"/>
                <w:szCs w:val="28"/>
              </w:rPr>
              <w:t>2.</w:t>
            </w:r>
          </w:p>
        </w:tc>
        <w:tc>
          <w:tcPr>
            <w:tcW w:w="3403" w:type="dxa"/>
          </w:tcPr>
          <w:p w:rsidR="00E07485" w:rsidRPr="00E07485" w:rsidRDefault="00E07485" w:rsidP="002E67CB">
            <w:pPr>
              <w:jc w:val="both"/>
              <w:rPr>
                <w:sz w:val="28"/>
                <w:szCs w:val="28"/>
              </w:rPr>
            </w:pPr>
            <w:r w:rsidRPr="00E07485">
              <w:rPr>
                <w:sz w:val="28"/>
                <w:szCs w:val="28"/>
              </w:rPr>
              <w:t>Охват профилактическими программами населения</w:t>
            </w:r>
          </w:p>
        </w:tc>
        <w:tc>
          <w:tcPr>
            <w:tcW w:w="1701" w:type="dxa"/>
            <w:vAlign w:val="center"/>
          </w:tcPr>
          <w:p w:rsidR="00E07485" w:rsidRPr="00E07485" w:rsidRDefault="00E07485" w:rsidP="002E67CB">
            <w:pPr>
              <w:jc w:val="center"/>
              <w:rPr>
                <w:sz w:val="28"/>
                <w:szCs w:val="28"/>
              </w:rPr>
            </w:pPr>
            <w:r w:rsidRPr="00E07485">
              <w:rPr>
                <w:sz w:val="28"/>
                <w:szCs w:val="28"/>
              </w:rPr>
              <w:t>%</w:t>
            </w:r>
          </w:p>
        </w:tc>
        <w:tc>
          <w:tcPr>
            <w:tcW w:w="1559" w:type="dxa"/>
            <w:vAlign w:val="center"/>
          </w:tcPr>
          <w:p w:rsidR="00E07485" w:rsidRPr="00E07485" w:rsidRDefault="00E07485" w:rsidP="002E67CB">
            <w:pPr>
              <w:jc w:val="center"/>
              <w:rPr>
                <w:sz w:val="28"/>
                <w:szCs w:val="28"/>
              </w:rPr>
            </w:pPr>
            <w:r w:rsidRPr="00E07485">
              <w:rPr>
                <w:sz w:val="28"/>
                <w:szCs w:val="28"/>
              </w:rPr>
              <w:t>менее 20%</w:t>
            </w:r>
          </w:p>
        </w:tc>
        <w:tc>
          <w:tcPr>
            <w:tcW w:w="1843" w:type="dxa"/>
            <w:vAlign w:val="center"/>
          </w:tcPr>
          <w:p w:rsidR="00E07485" w:rsidRPr="00E07485" w:rsidRDefault="00E07485" w:rsidP="002E67CB">
            <w:pPr>
              <w:jc w:val="center"/>
              <w:rPr>
                <w:sz w:val="28"/>
                <w:szCs w:val="28"/>
              </w:rPr>
            </w:pPr>
            <w:r w:rsidRPr="00E07485">
              <w:rPr>
                <w:sz w:val="28"/>
                <w:szCs w:val="28"/>
              </w:rPr>
              <w:t>от 20%</w:t>
            </w:r>
          </w:p>
          <w:p w:rsidR="00E07485" w:rsidRPr="00E07485" w:rsidRDefault="00E07485" w:rsidP="002E67CB">
            <w:pPr>
              <w:jc w:val="center"/>
              <w:rPr>
                <w:sz w:val="28"/>
                <w:szCs w:val="28"/>
              </w:rPr>
            </w:pPr>
            <w:r w:rsidRPr="00E07485">
              <w:rPr>
                <w:sz w:val="28"/>
                <w:szCs w:val="28"/>
              </w:rPr>
              <w:t>30%</w:t>
            </w:r>
          </w:p>
        </w:tc>
        <w:tc>
          <w:tcPr>
            <w:tcW w:w="1275" w:type="dxa"/>
            <w:vAlign w:val="center"/>
          </w:tcPr>
          <w:p w:rsidR="00E07485" w:rsidRPr="00E07485" w:rsidRDefault="00E07485" w:rsidP="002E67CB">
            <w:pPr>
              <w:jc w:val="center"/>
              <w:rPr>
                <w:sz w:val="28"/>
                <w:szCs w:val="28"/>
              </w:rPr>
            </w:pPr>
            <w:r w:rsidRPr="00E07485">
              <w:rPr>
                <w:sz w:val="28"/>
                <w:szCs w:val="28"/>
              </w:rPr>
              <w:t>более 30%</w:t>
            </w:r>
          </w:p>
        </w:tc>
      </w:tr>
      <w:tr w:rsidR="00E07485" w:rsidTr="00E07485">
        <w:tc>
          <w:tcPr>
            <w:tcW w:w="650" w:type="dxa"/>
          </w:tcPr>
          <w:p w:rsidR="00E07485" w:rsidRPr="00E07485" w:rsidRDefault="00E07485" w:rsidP="002E67CB">
            <w:pPr>
              <w:jc w:val="center"/>
              <w:rPr>
                <w:sz w:val="28"/>
                <w:szCs w:val="28"/>
              </w:rPr>
            </w:pPr>
            <w:r w:rsidRPr="00E07485">
              <w:rPr>
                <w:sz w:val="28"/>
                <w:szCs w:val="28"/>
              </w:rPr>
              <w:t>3.</w:t>
            </w:r>
          </w:p>
        </w:tc>
        <w:tc>
          <w:tcPr>
            <w:tcW w:w="3403" w:type="dxa"/>
          </w:tcPr>
          <w:p w:rsidR="00E07485" w:rsidRPr="00E07485" w:rsidRDefault="00E07485" w:rsidP="002E67CB">
            <w:pPr>
              <w:jc w:val="both"/>
              <w:rPr>
                <w:sz w:val="28"/>
                <w:szCs w:val="28"/>
              </w:rPr>
            </w:pPr>
            <w:r w:rsidRPr="00E07485">
              <w:rPr>
                <w:sz w:val="28"/>
                <w:szCs w:val="28"/>
              </w:rPr>
              <w:t>Обследование ВИЧ-инфицированных на туберкулез, от числа, прошедших      диспансерное наблюдение</w:t>
            </w:r>
          </w:p>
        </w:tc>
        <w:tc>
          <w:tcPr>
            <w:tcW w:w="1701" w:type="dxa"/>
            <w:vAlign w:val="center"/>
          </w:tcPr>
          <w:p w:rsidR="00E07485" w:rsidRPr="00E07485" w:rsidRDefault="00E07485" w:rsidP="002E67CB">
            <w:pPr>
              <w:jc w:val="center"/>
              <w:rPr>
                <w:sz w:val="28"/>
                <w:szCs w:val="28"/>
              </w:rPr>
            </w:pPr>
            <w:r w:rsidRPr="00E07485">
              <w:rPr>
                <w:sz w:val="28"/>
                <w:szCs w:val="28"/>
              </w:rPr>
              <w:t>%</w:t>
            </w:r>
          </w:p>
        </w:tc>
        <w:tc>
          <w:tcPr>
            <w:tcW w:w="1559" w:type="dxa"/>
            <w:vAlign w:val="center"/>
          </w:tcPr>
          <w:p w:rsidR="00E07485" w:rsidRPr="00E07485" w:rsidRDefault="00E07485" w:rsidP="002E67CB">
            <w:pPr>
              <w:jc w:val="center"/>
              <w:rPr>
                <w:sz w:val="28"/>
                <w:szCs w:val="28"/>
              </w:rPr>
            </w:pPr>
            <w:r w:rsidRPr="00E07485">
              <w:rPr>
                <w:sz w:val="28"/>
                <w:szCs w:val="28"/>
              </w:rPr>
              <w:t>ниже 70%</w:t>
            </w:r>
          </w:p>
        </w:tc>
        <w:tc>
          <w:tcPr>
            <w:tcW w:w="1843" w:type="dxa"/>
            <w:vAlign w:val="center"/>
          </w:tcPr>
          <w:p w:rsidR="00E07485" w:rsidRPr="00E07485" w:rsidRDefault="00E07485" w:rsidP="002E67CB">
            <w:pPr>
              <w:jc w:val="center"/>
              <w:rPr>
                <w:sz w:val="28"/>
                <w:szCs w:val="28"/>
              </w:rPr>
            </w:pPr>
            <w:r w:rsidRPr="00E07485">
              <w:rPr>
                <w:sz w:val="28"/>
                <w:szCs w:val="28"/>
              </w:rPr>
              <w:t>от 70%</w:t>
            </w:r>
          </w:p>
          <w:p w:rsidR="00E07485" w:rsidRPr="00E07485" w:rsidRDefault="00E07485" w:rsidP="002E67CB">
            <w:pPr>
              <w:jc w:val="center"/>
              <w:rPr>
                <w:sz w:val="28"/>
                <w:szCs w:val="28"/>
              </w:rPr>
            </w:pPr>
            <w:r w:rsidRPr="00E07485">
              <w:rPr>
                <w:sz w:val="28"/>
                <w:szCs w:val="28"/>
              </w:rPr>
              <w:t>до 90%</w:t>
            </w:r>
          </w:p>
        </w:tc>
        <w:tc>
          <w:tcPr>
            <w:tcW w:w="1275" w:type="dxa"/>
            <w:vAlign w:val="center"/>
          </w:tcPr>
          <w:p w:rsidR="00E07485" w:rsidRPr="00E07485" w:rsidRDefault="00E07485" w:rsidP="002E67CB">
            <w:pPr>
              <w:jc w:val="center"/>
              <w:rPr>
                <w:sz w:val="28"/>
                <w:szCs w:val="28"/>
              </w:rPr>
            </w:pPr>
            <w:r w:rsidRPr="00E07485">
              <w:rPr>
                <w:sz w:val="28"/>
                <w:szCs w:val="28"/>
              </w:rPr>
              <w:t>более 90%</w:t>
            </w:r>
          </w:p>
        </w:tc>
      </w:tr>
      <w:tr w:rsidR="00E07485" w:rsidTr="00E07485">
        <w:tc>
          <w:tcPr>
            <w:tcW w:w="650" w:type="dxa"/>
          </w:tcPr>
          <w:p w:rsidR="00E07485" w:rsidRPr="00E07485" w:rsidRDefault="00E07485" w:rsidP="002E67CB">
            <w:pPr>
              <w:jc w:val="center"/>
              <w:rPr>
                <w:sz w:val="28"/>
                <w:szCs w:val="28"/>
              </w:rPr>
            </w:pPr>
            <w:r w:rsidRPr="00E07485">
              <w:rPr>
                <w:sz w:val="28"/>
                <w:szCs w:val="28"/>
              </w:rPr>
              <w:t>4.</w:t>
            </w:r>
          </w:p>
        </w:tc>
        <w:tc>
          <w:tcPr>
            <w:tcW w:w="3403" w:type="dxa"/>
          </w:tcPr>
          <w:p w:rsidR="00E07485" w:rsidRPr="00E07485" w:rsidRDefault="00E07485" w:rsidP="002E67CB">
            <w:pPr>
              <w:jc w:val="both"/>
              <w:rPr>
                <w:sz w:val="28"/>
                <w:szCs w:val="28"/>
              </w:rPr>
            </w:pPr>
            <w:r w:rsidRPr="00E07485">
              <w:rPr>
                <w:sz w:val="28"/>
                <w:szCs w:val="28"/>
              </w:rPr>
              <w:t>Профилактика перинатальной (вертикальной) передачи ВИЧ-инфекции (трехэтапная химиопрофилактика)</w:t>
            </w:r>
          </w:p>
        </w:tc>
        <w:tc>
          <w:tcPr>
            <w:tcW w:w="1701" w:type="dxa"/>
            <w:vAlign w:val="center"/>
          </w:tcPr>
          <w:p w:rsidR="00E07485" w:rsidRPr="00E07485" w:rsidRDefault="00E07485" w:rsidP="002E67CB">
            <w:pPr>
              <w:jc w:val="center"/>
              <w:rPr>
                <w:sz w:val="28"/>
                <w:szCs w:val="28"/>
              </w:rPr>
            </w:pPr>
            <w:r w:rsidRPr="00E07485">
              <w:rPr>
                <w:sz w:val="28"/>
                <w:szCs w:val="28"/>
              </w:rPr>
              <w:t>%</w:t>
            </w:r>
          </w:p>
        </w:tc>
        <w:tc>
          <w:tcPr>
            <w:tcW w:w="1559" w:type="dxa"/>
            <w:vAlign w:val="center"/>
          </w:tcPr>
          <w:p w:rsidR="00E07485" w:rsidRPr="00E07485" w:rsidRDefault="00E07485" w:rsidP="002E67CB">
            <w:pPr>
              <w:jc w:val="center"/>
              <w:rPr>
                <w:sz w:val="28"/>
                <w:szCs w:val="28"/>
              </w:rPr>
            </w:pPr>
            <w:r w:rsidRPr="00E07485">
              <w:rPr>
                <w:sz w:val="28"/>
                <w:szCs w:val="28"/>
              </w:rPr>
              <w:t>менее 85%</w:t>
            </w:r>
          </w:p>
        </w:tc>
        <w:tc>
          <w:tcPr>
            <w:tcW w:w="1843" w:type="dxa"/>
            <w:vAlign w:val="center"/>
          </w:tcPr>
          <w:p w:rsidR="00E07485" w:rsidRPr="00E07485" w:rsidRDefault="00E07485" w:rsidP="002E67CB">
            <w:pPr>
              <w:jc w:val="center"/>
              <w:rPr>
                <w:sz w:val="28"/>
                <w:szCs w:val="28"/>
              </w:rPr>
            </w:pPr>
            <w:r w:rsidRPr="00E07485">
              <w:rPr>
                <w:sz w:val="28"/>
                <w:szCs w:val="28"/>
              </w:rPr>
              <w:t>от 86%</w:t>
            </w:r>
          </w:p>
          <w:p w:rsidR="00E07485" w:rsidRPr="00E07485" w:rsidRDefault="00E07485" w:rsidP="002E67CB">
            <w:pPr>
              <w:jc w:val="center"/>
              <w:rPr>
                <w:sz w:val="28"/>
                <w:szCs w:val="28"/>
              </w:rPr>
            </w:pPr>
            <w:r w:rsidRPr="00E07485">
              <w:rPr>
                <w:sz w:val="28"/>
                <w:szCs w:val="28"/>
              </w:rPr>
              <w:t>до 95%</w:t>
            </w:r>
          </w:p>
        </w:tc>
        <w:tc>
          <w:tcPr>
            <w:tcW w:w="1275" w:type="dxa"/>
            <w:vAlign w:val="center"/>
          </w:tcPr>
          <w:p w:rsidR="00E07485" w:rsidRPr="00E07485" w:rsidRDefault="00E07485" w:rsidP="002E67CB">
            <w:pPr>
              <w:jc w:val="center"/>
              <w:rPr>
                <w:sz w:val="28"/>
                <w:szCs w:val="28"/>
              </w:rPr>
            </w:pPr>
            <w:r w:rsidRPr="00E07485">
              <w:rPr>
                <w:sz w:val="28"/>
                <w:szCs w:val="28"/>
              </w:rPr>
              <w:t>более 95%</w:t>
            </w:r>
          </w:p>
        </w:tc>
      </w:tr>
    </w:tbl>
    <w:p w:rsidR="008E397B" w:rsidRDefault="008E397B" w:rsidP="008E397B">
      <w:pPr>
        <w:jc w:val="center"/>
        <w:rPr>
          <w:sz w:val="28"/>
          <w:szCs w:val="28"/>
        </w:rPr>
      </w:pPr>
    </w:p>
    <w:p w:rsidR="008E397B" w:rsidRDefault="008E397B" w:rsidP="001709D8">
      <w:pPr>
        <w:jc w:val="right"/>
        <w:rPr>
          <w:sz w:val="28"/>
          <w:szCs w:val="28"/>
        </w:rPr>
      </w:pPr>
    </w:p>
    <w:p w:rsidR="008E397B" w:rsidRDefault="008E397B" w:rsidP="001709D8">
      <w:pPr>
        <w:jc w:val="right"/>
        <w:rPr>
          <w:sz w:val="28"/>
          <w:szCs w:val="28"/>
        </w:rPr>
      </w:pPr>
    </w:p>
    <w:p w:rsidR="008E397B" w:rsidRDefault="008E397B" w:rsidP="001709D8">
      <w:pPr>
        <w:jc w:val="right"/>
        <w:rPr>
          <w:sz w:val="28"/>
          <w:szCs w:val="28"/>
        </w:rPr>
      </w:pPr>
    </w:p>
    <w:p w:rsidR="008E397B" w:rsidRDefault="008E397B" w:rsidP="001709D8">
      <w:pPr>
        <w:jc w:val="right"/>
        <w:rPr>
          <w:sz w:val="28"/>
          <w:szCs w:val="28"/>
        </w:rPr>
      </w:pPr>
    </w:p>
    <w:p w:rsidR="008E397B" w:rsidRDefault="008E397B" w:rsidP="001709D8">
      <w:pPr>
        <w:jc w:val="right"/>
        <w:rPr>
          <w:sz w:val="28"/>
          <w:szCs w:val="28"/>
        </w:rPr>
      </w:pPr>
    </w:p>
    <w:p w:rsidR="008E397B" w:rsidRDefault="008E397B" w:rsidP="001709D8">
      <w:pPr>
        <w:jc w:val="right"/>
        <w:rPr>
          <w:sz w:val="28"/>
          <w:szCs w:val="28"/>
        </w:rPr>
      </w:pPr>
    </w:p>
    <w:p w:rsidR="008E397B" w:rsidRDefault="008E397B" w:rsidP="001709D8">
      <w:pPr>
        <w:jc w:val="right"/>
        <w:rPr>
          <w:sz w:val="28"/>
          <w:szCs w:val="28"/>
        </w:rPr>
      </w:pPr>
    </w:p>
    <w:p w:rsidR="008E397B" w:rsidRDefault="008E397B" w:rsidP="001709D8">
      <w:pPr>
        <w:jc w:val="right"/>
        <w:rPr>
          <w:sz w:val="28"/>
          <w:szCs w:val="28"/>
        </w:rPr>
      </w:pPr>
    </w:p>
    <w:p w:rsidR="008E397B" w:rsidRDefault="008E397B" w:rsidP="001709D8">
      <w:pPr>
        <w:jc w:val="right"/>
        <w:rPr>
          <w:sz w:val="28"/>
          <w:szCs w:val="28"/>
        </w:rPr>
      </w:pPr>
    </w:p>
    <w:p w:rsidR="008E397B" w:rsidRDefault="008E397B" w:rsidP="001709D8">
      <w:pPr>
        <w:jc w:val="right"/>
        <w:rPr>
          <w:sz w:val="28"/>
          <w:szCs w:val="28"/>
        </w:rPr>
      </w:pPr>
    </w:p>
    <w:p w:rsidR="008E397B" w:rsidRDefault="008E397B" w:rsidP="001709D8">
      <w:pPr>
        <w:jc w:val="right"/>
        <w:rPr>
          <w:sz w:val="28"/>
          <w:szCs w:val="28"/>
        </w:rPr>
      </w:pPr>
    </w:p>
    <w:p w:rsidR="008E397B" w:rsidRDefault="008E397B" w:rsidP="001709D8">
      <w:pPr>
        <w:jc w:val="right"/>
        <w:rPr>
          <w:sz w:val="28"/>
          <w:szCs w:val="28"/>
        </w:rPr>
      </w:pPr>
    </w:p>
    <w:p w:rsidR="00E07485" w:rsidRDefault="00E07485" w:rsidP="001709D8">
      <w:pPr>
        <w:jc w:val="right"/>
        <w:rPr>
          <w:sz w:val="28"/>
          <w:szCs w:val="28"/>
        </w:rPr>
      </w:pPr>
    </w:p>
    <w:p w:rsidR="00B64D6B" w:rsidRDefault="00F34BD4" w:rsidP="001709D8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B64D6B" w:rsidRPr="00B64D6B">
        <w:rPr>
          <w:sz w:val="28"/>
          <w:szCs w:val="28"/>
        </w:rPr>
        <w:t>риложение</w:t>
      </w:r>
      <w:r w:rsidR="008E397B">
        <w:rPr>
          <w:sz w:val="28"/>
          <w:szCs w:val="28"/>
        </w:rPr>
        <w:t xml:space="preserve"> 2</w:t>
      </w:r>
    </w:p>
    <w:p w:rsidR="0038479A" w:rsidRDefault="0038479A" w:rsidP="008E397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приказу </w:t>
      </w:r>
      <w:r w:rsidR="008E397B">
        <w:rPr>
          <w:sz w:val="28"/>
          <w:szCs w:val="28"/>
        </w:rPr>
        <w:t xml:space="preserve">Депздрава </w:t>
      </w:r>
      <w:r>
        <w:rPr>
          <w:sz w:val="28"/>
          <w:szCs w:val="28"/>
        </w:rPr>
        <w:t xml:space="preserve">Югры </w:t>
      </w:r>
    </w:p>
    <w:p w:rsidR="0038479A" w:rsidRDefault="0038479A" w:rsidP="001709D8">
      <w:pPr>
        <w:jc w:val="right"/>
        <w:rPr>
          <w:sz w:val="28"/>
          <w:szCs w:val="28"/>
        </w:rPr>
      </w:pPr>
      <w:r>
        <w:rPr>
          <w:sz w:val="28"/>
          <w:szCs w:val="28"/>
        </w:rPr>
        <w:t>№_</w:t>
      </w:r>
      <w:r w:rsidR="008E397B">
        <w:rPr>
          <w:sz w:val="28"/>
          <w:szCs w:val="28"/>
        </w:rPr>
        <w:t>__</w:t>
      </w:r>
      <w:r>
        <w:rPr>
          <w:sz w:val="28"/>
          <w:szCs w:val="28"/>
        </w:rPr>
        <w:t>_ от ___ _______20</w:t>
      </w:r>
      <w:r w:rsidR="008E397B">
        <w:rPr>
          <w:sz w:val="28"/>
          <w:szCs w:val="28"/>
        </w:rPr>
        <w:t>__</w:t>
      </w:r>
      <w:r>
        <w:rPr>
          <w:sz w:val="28"/>
          <w:szCs w:val="28"/>
        </w:rPr>
        <w:t xml:space="preserve"> года</w:t>
      </w:r>
    </w:p>
    <w:p w:rsidR="00B64D6B" w:rsidRDefault="00B64D6B" w:rsidP="0038479A">
      <w:pPr>
        <w:spacing w:line="360" w:lineRule="auto"/>
        <w:jc w:val="right"/>
        <w:rPr>
          <w:sz w:val="28"/>
          <w:szCs w:val="28"/>
        </w:rPr>
      </w:pPr>
    </w:p>
    <w:p w:rsidR="008E397B" w:rsidRDefault="008E397B" w:rsidP="008E397B">
      <w:pPr>
        <w:jc w:val="center"/>
        <w:rPr>
          <w:sz w:val="28"/>
          <w:szCs w:val="28"/>
        </w:rPr>
      </w:pPr>
      <w:r>
        <w:rPr>
          <w:sz w:val="28"/>
          <w:szCs w:val="28"/>
        </w:rPr>
        <w:t>Индикативные показатели, характеризующие профилактическую работу муниципальных программ по стабилизации распространения туберкулеза</w:t>
      </w:r>
    </w:p>
    <w:p w:rsidR="00504EF4" w:rsidRDefault="008E397B" w:rsidP="008E397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и критерии оценки эффективности профилактической работы муниципальных программ</w:t>
      </w:r>
    </w:p>
    <w:p w:rsidR="008E397B" w:rsidRDefault="008E397B" w:rsidP="008E397B">
      <w:pPr>
        <w:jc w:val="center"/>
        <w:rPr>
          <w:sz w:val="28"/>
          <w:szCs w:val="28"/>
        </w:rPr>
      </w:pPr>
    </w:p>
    <w:tbl>
      <w:tblPr>
        <w:tblStyle w:val="a8"/>
        <w:tblW w:w="10431" w:type="dxa"/>
        <w:tblInd w:w="-826" w:type="dxa"/>
        <w:tblLayout w:type="fixed"/>
        <w:tblLook w:val="04A0"/>
      </w:tblPr>
      <w:tblGrid>
        <w:gridCol w:w="816"/>
        <w:gridCol w:w="3237"/>
        <w:gridCol w:w="1559"/>
        <w:gridCol w:w="1559"/>
        <w:gridCol w:w="1843"/>
        <w:gridCol w:w="1417"/>
      </w:tblGrid>
      <w:tr w:rsidR="008E397B" w:rsidTr="008E397B">
        <w:tc>
          <w:tcPr>
            <w:tcW w:w="816" w:type="dxa"/>
            <w:vMerge w:val="restart"/>
          </w:tcPr>
          <w:p w:rsidR="008E397B" w:rsidRDefault="008E397B" w:rsidP="00DF4E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3237" w:type="dxa"/>
            <w:vMerge w:val="restart"/>
          </w:tcPr>
          <w:p w:rsidR="008E397B" w:rsidRDefault="008E397B" w:rsidP="00DF4E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индикативного показателя</w:t>
            </w:r>
          </w:p>
        </w:tc>
        <w:tc>
          <w:tcPr>
            <w:tcW w:w="1559" w:type="dxa"/>
          </w:tcPr>
          <w:p w:rsidR="008E397B" w:rsidRDefault="008E397B" w:rsidP="00DF4E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4819" w:type="dxa"/>
            <w:gridSpan w:val="3"/>
          </w:tcPr>
          <w:p w:rsidR="008E397B" w:rsidRDefault="008E397B" w:rsidP="00DF4E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эффективности профилактической работы по значению индикативного показателя</w:t>
            </w:r>
          </w:p>
        </w:tc>
      </w:tr>
      <w:tr w:rsidR="008E397B" w:rsidTr="008E397B">
        <w:tc>
          <w:tcPr>
            <w:tcW w:w="816" w:type="dxa"/>
            <w:vMerge/>
          </w:tcPr>
          <w:p w:rsidR="008E397B" w:rsidRDefault="008E397B" w:rsidP="00DF4E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37" w:type="dxa"/>
            <w:vMerge/>
          </w:tcPr>
          <w:p w:rsidR="008E397B" w:rsidRDefault="008E397B" w:rsidP="00DF4E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8E397B" w:rsidRPr="008E397B" w:rsidRDefault="008E397B" w:rsidP="00DF4E9F">
            <w:pPr>
              <w:jc w:val="center"/>
              <w:rPr>
                <w:sz w:val="24"/>
                <w:szCs w:val="24"/>
              </w:rPr>
            </w:pPr>
            <w:r w:rsidRPr="008E397B"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vAlign w:val="center"/>
          </w:tcPr>
          <w:p w:rsidR="008E397B" w:rsidRPr="008E397B" w:rsidRDefault="008E397B" w:rsidP="0041734A">
            <w:pPr>
              <w:jc w:val="center"/>
              <w:rPr>
                <w:sz w:val="24"/>
                <w:szCs w:val="24"/>
              </w:rPr>
            </w:pPr>
            <w:r w:rsidRPr="008E397B">
              <w:rPr>
                <w:sz w:val="24"/>
                <w:szCs w:val="24"/>
              </w:rPr>
              <w:t>Неудовлетво-рительная</w:t>
            </w:r>
          </w:p>
        </w:tc>
        <w:tc>
          <w:tcPr>
            <w:tcW w:w="1843" w:type="dxa"/>
            <w:vAlign w:val="center"/>
          </w:tcPr>
          <w:p w:rsidR="008E397B" w:rsidRPr="008E397B" w:rsidRDefault="008E397B" w:rsidP="0041734A">
            <w:pPr>
              <w:jc w:val="center"/>
              <w:rPr>
                <w:sz w:val="24"/>
                <w:szCs w:val="24"/>
              </w:rPr>
            </w:pPr>
            <w:r w:rsidRPr="008E397B">
              <w:rPr>
                <w:sz w:val="24"/>
                <w:szCs w:val="24"/>
              </w:rPr>
              <w:t>Удовлетво-рительная</w:t>
            </w:r>
          </w:p>
        </w:tc>
        <w:tc>
          <w:tcPr>
            <w:tcW w:w="1417" w:type="dxa"/>
            <w:vAlign w:val="center"/>
          </w:tcPr>
          <w:p w:rsidR="008E397B" w:rsidRPr="008E397B" w:rsidRDefault="008E397B" w:rsidP="0041734A">
            <w:pPr>
              <w:jc w:val="center"/>
              <w:rPr>
                <w:sz w:val="24"/>
                <w:szCs w:val="24"/>
              </w:rPr>
            </w:pPr>
            <w:r w:rsidRPr="008E397B">
              <w:rPr>
                <w:sz w:val="24"/>
                <w:szCs w:val="24"/>
              </w:rPr>
              <w:t>Хорошая</w:t>
            </w:r>
          </w:p>
        </w:tc>
      </w:tr>
      <w:tr w:rsidR="008E397B" w:rsidTr="008E397B">
        <w:tc>
          <w:tcPr>
            <w:tcW w:w="816" w:type="dxa"/>
          </w:tcPr>
          <w:p w:rsidR="008E397B" w:rsidRDefault="008E397B" w:rsidP="004173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37" w:type="dxa"/>
          </w:tcPr>
          <w:p w:rsidR="008E397B" w:rsidRDefault="008E397B" w:rsidP="004173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Охват населения рентгенфлюорографичес-ким обследованием органов дыхания</w:t>
            </w:r>
          </w:p>
        </w:tc>
        <w:tc>
          <w:tcPr>
            <w:tcW w:w="1559" w:type="dxa"/>
          </w:tcPr>
          <w:p w:rsidR="008E397B" w:rsidRDefault="008E397B" w:rsidP="008E397B">
            <w:pPr>
              <w:jc w:val="center"/>
            </w:pPr>
            <w:r w:rsidRPr="00274C5C">
              <w:rPr>
                <w:sz w:val="28"/>
                <w:szCs w:val="28"/>
              </w:rPr>
              <w:t>%</w:t>
            </w:r>
          </w:p>
        </w:tc>
        <w:tc>
          <w:tcPr>
            <w:tcW w:w="1559" w:type="dxa"/>
          </w:tcPr>
          <w:p w:rsidR="008E397B" w:rsidRDefault="008E397B" w:rsidP="004173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ниже 64%</w:t>
            </w:r>
          </w:p>
        </w:tc>
        <w:tc>
          <w:tcPr>
            <w:tcW w:w="1843" w:type="dxa"/>
          </w:tcPr>
          <w:p w:rsidR="008E397B" w:rsidRDefault="008E397B" w:rsidP="004173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65% </w:t>
            </w:r>
          </w:p>
          <w:p w:rsidR="008E397B" w:rsidRDefault="008E397B" w:rsidP="004173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75%</w:t>
            </w:r>
          </w:p>
        </w:tc>
        <w:tc>
          <w:tcPr>
            <w:tcW w:w="1417" w:type="dxa"/>
          </w:tcPr>
          <w:p w:rsidR="008E397B" w:rsidRDefault="008E397B" w:rsidP="004173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выше 76%</w:t>
            </w:r>
          </w:p>
        </w:tc>
      </w:tr>
      <w:tr w:rsidR="008E397B" w:rsidTr="008E397B">
        <w:tc>
          <w:tcPr>
            <w:tcW w:w="816" w:type="dxa"/>
          </w:tcPr>
          <w:p w:rsidR="008E397B" w:rsidRDefault="008E397B" w:rsidP="004173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37" w:type="dxa"/>
          </w:tcPr>
          <w:p w:rsidR="008E397B" w:rsidRDefault="008E397B" w:rsidP="004173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Охват туберкулинодиагнос-тикой</w:t>
            </w:r>
          </w:p>
        </w:tc>
        <w:tc>
          <w:tcPr>
            <w:tcW w:w="1559" w:type="dxa"/>
          </w:tcPr>
          <w:p w:rsidR="008E397B" w:rsidRDefault="008E397B" w:rsidP="008E397B">
            <w:pPr>
              <w:jc w:val="center"/>
            </w:pPr>
            <w:r w:rsidRPr="00274C5C">
              <w:rPr>
                <w:sz w:val="28"/>
                <w:szCs w:val="28"/>
              </w:rPr>
              <w:t>%</w:t>
            </w:r>
          </w:p>
        </w:tc>
        <w:tc>
          <w:tcPr>
            <w:tcW w:w="1559" w:type="dxa"/>
          </w:tcPr>
          <w:p w:rsidR="008E397B" w:rsidRDefault="008E397B" w:rsidP="004173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ниже 79%</w:t>
            </w:r>
          </w:p>
        </w:tc>
        <w:tc>
          <w:tcPr>
            <w:tcW w:w="1843" w:type="dxa"/>
          </w:tcPr>
          <w:p w:rsidR="008E397B" w:rsidRDefault="008E397B" w:rsidP="004173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80% </w:t>
            </w:r>
          </w:p>
          <w:p w:rsidR="008E397B" w:rsidRDefault="008E397B" w:rsidP="004173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90%</w:t>
            </w:r>
          </w:p>
        </w:tc>
        <w:tc>
          <w:tcPr>
            <w:tcW w:w="1417" w:type="dxa"/>
          </w:tcPr>
          <w:p w:rsidR="008E397B" w:rsidRDefault="008E397B" w:rsidP="004173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выше 91%</w:t>
            </w:r>
          </w:p>
        </w:tc>
      </w:tr>
      <w:tr w:rsidR="008E397B" w:rsidTr="008E397B">
        <w:tc>
          <w:tcPr>
            <w:tcW w:w="816" w:type="dxa"/>
          </w:tcPr>
          <w:p w:rsidR="008E397B" w:rsidRDefault="008E397B" w:rsidP="004173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37" w:type="dxa"/>
          </w:tcPr>
          <w:p w:rsidR="008E397B" w:rsidRPr="005A213E" w:rsidRDefault="008E397B" w:rsidP="004173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5A213E">
              <w:rPr>
                <w:sz w:val="28"/>
                <w:szCs w:val="28"/>
              </w:rPr>
              <w:t xml:space="preserve">хват вакцинацией </w:t>
            </w:r>
            <w:r>
              <w:rPr>
                <w:sz w:val="28"/>
                <w:szCs w:val="28"/>
              </w:rPr>
              <w:t xml:space="preserve">БЦЖ </w:t>
            </w:r>
            <w:r w:rsidRPr="005A213E">
              <w:rPr>
                <w:sz w:val="28"/>
                <w:szCs w:val="28"/>
              </w:rPr>
              <w:t>новорожденных</w:t>
            </w:r>
            <w:r>
              <w:rPr>
                <w:sz w:val="28"/>
                <w:szCs w:val="28"/>
              </w:rPr>
              <w:t xml:space="preserve"> детей, родившихся живыми</w:t>
            </w:r>
          </w:p>
        </w:tc>
        <w:tc>
          <w:tcPr>
            <w:tcW w:w="1559" w:type="dxa"/>
          </w:tcPr>
          <w:p w:rsidR="008E397B" w:rsidRDefault="008E397B" w:rsidP="008E397B">
            <w:pPr>
              <w:jc w:val="center"/>
            </w:pPr>
            <w:r w:rsidRPr="00274C5C">
              <w:rPr>
                <w:sz w:val="28"/>
                <w:szCs w:val="28"/>
              </w:rPr>
              <w:t>%</w:t>
            </w:r>
          </w:p>
        </w:tc>
        <w:tc>
          <w:tcPr>
            <w:tcW w:w="1559" w:type="dxa"/>
          </w:tcPr>
          <w:p w:rsidR="008E397B" w:rsidRDefault="008E397B" w:rsidP="004173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ниже 97%</w:t>
            </w:r>
          </w:p>
        </w:tc>
        <w:tc>
          <w:tcPr>
            <w:tcW w:w="1843" w:type="dxa"/>
          </w:tcPr>
          <w:p w:rsidR="008E397B" w:rsidRDefault="008E397B" w:rsidP="004173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98%</w:t>
            </w:r>
          </w:p>
        </w:tc>
        <w:tc>
          <w:tcPr>
            <w:tcW w:w="1417" w:type="dxa"/>
          </w:tcPr>
          <w:p w:rsidR="008E397B" w:rsidRDefault="008E397B" w:rsidP="004173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выше 98%</w:t>
            </w:r>
          </w:p>
        </w:tc>
      </w:tr>
      <w:tr w:rsidR="008E397B" w:rsidTr="008E397B">
        <w:tc>
          <w:tcPr>
            <w:tcW w:w="816" w:type="dxa"/>
          </w:tcPr>
          <w:p w:rsidR="008E397B" w:rsidRDefault="008E397B" w:rsidP="004173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237" w:type="dxa"/>
          </w:tcPr>
          <w:p w:rsidR="008E397B" w:rsidRDefault="008E397B" w:rsidP="004173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Абациллирование квартальной когорты больных туберкулёзом с бактериовыделением</w:t>
            </w:r>
          </w:p>
          <w:p w:rsidR="008E397B" w:rsidRDefault="008E397B" w:rsidP="004173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данным квартальной отчётной формы № 8-ТБ, таб.2000)</w:t>
            </w:r>
          </w:p>
        </w:tc>
        <w:tc>
          <w:tcPr>
            <w:tcW w:w="1559" w:type="dxa"/>
          </w:tcPr>
          <w:p w:rsidR="008E397B" w:rsidRDefault="008E397B" w:rsidP="008E397B">
            <w:pPr>
              <w:jc w:val="center"/>
            </w:pPr>
            <w:r w:rsidRPr="00274C5C">
              <w:rPr>
                <w:sz w:val="28"/>
                <w:szCs w:val="28"/>
              </w:rPr>
              <w:t>%</w:t>
            </w:r>
          </w:p>
        </w:tc>
        <w:tc>
          <w:tcPr>
            <w:tcW w:w="1559" w:type="dxa"/>
          </w:tcPr>
          <w:p w:rsidR="008E397B" w:rsidRDefault="008E397B" w:rsidP="004173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ниже 55%</w:t>
            </w:r>
          </w:p>
        </w:tc>
        <w:tc>
          <w:tcPr>
            <w:tcW w:w="1843" w:type="dxa"/>
          </w:tcPr>
          <w:p w:rsidR="008E397B" w:rsidRDefault="008E397B" w:rsidP="004173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55% </w:t>
            </w:r>
          </w:p>
          <w:p w:rsidR="008E397B" w:rsidRDefault="008E397B" w:rsidP="004173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70%</w:t>
            </w:r>
          </w:p>
        </w:tc>
        <w:tc>
          <w:tcPr>
            <w:tcW w:w="1417" w:type="dxa"/>
          </w:tcPr>
          <w:p w:rsidR="008E397B" w:rsidRDefault="008E397B" w:rsidP="004173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выше 70%</w:t>
            </w:r>
          </w:p>
        </w:tc>
      </w:tr>
      <w:tr w:rsidR="008E397B" w:rsidTr="008E397B">
        <w:tc>
          <w:tcPr>
            <w:tcW w:w="816" w:type="dxa"/>
          </w:tcPr>
          <w:p w:rsidR="008E397B" w:rsidRDefault="008E397B" w:rsidP="004173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237" w:type="dxa"/>
          </w:tcPr>
          <w:p w:rsidR="008E397B" w:rsidRDefault="008E397B" w:rsidP="004173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Закрытие полостей распада квартальной когорты больных туберкулёзом с деструкцией в лёгких</w:t>
            </w:r>
          </w:p>
          <w:p w:rsidR="008E397B" w:rsidRDefault="008E397B" w:rsidP="004173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данным квартальной отчётной формы № 8-ТБ, таб.3000)</w:t>
            </w:r>
          </w:p>
        </w:tc>
        <w:tc>
          <w:tcPr>
            <w:tcW w:w="1559" w:type="dxa"/>
          </w:tcPr>
          <w:p w:rsidR="008E397B" w:rsidRDefault="008E397B" w:rsidP="008E397B">
            <w:pPr>
              <w:jc w:val="center"/>
            </w:pPr>
            <w:r w:rsidRPr="00274C5C">
              <w:rPr>
                <w:sz w:val="28"/>
                <w:szCs w:val="28"/>
              </w:rPr>
              <w:t>%</w:t>
            </w:r>
          </w:p>
        </w:tc>
        <w:tc>
          <w:tcPr>
            <w:tcW w:w="1559" w:type="dxa"/>
          </w:tcPr>
          <w:p w:rsidR="008E397B" w:rsidRDefault="008E397B" w:rsidP="004173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ниже 45%</w:t>
            </w:r>
          </w:p>
        </w:tc>
        <w:tc>
          <w:tcPr>
            <w:tcW w:w="1843" w:type="dxa"/>
          </w:tcPr>
          <w:p w:rsidR="008E397B" w:rsidRDefault="008E397B" w:rsidP="004173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45% </w:t>
            </w:r>
          </w:p>
          <w:p w:rsidR="008E397B" w:rsidRDefault="008E397B" w:rsidP="004173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55%</w:t>
            </w:r>
          </w:p>
        </w:tc>
        <w:tc>
          <w:tcPr>
            <w:tcW w:w="1417" w:type="dxa"/>
          </w:tcPr>
          <w:p w:rsidR="008E397B" w:rsidRDefault="008E397B" w:rsidP="004173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выше 55%</w:t>
            </w:r>
          </w:p>
        </w:tc>
      </w:tr>
    </w:tbl>
    <w:p w:rsidR="00D93DB7" w:rsidRDefault="00D93DB7" w:rsidP="00170EF8">
      <w:pPr>
        <w:jc w:val="center"/>
        <w:rPr>
          <w:sz w:val="28"/>
          <w:szCs w:val="28"/>
        </w:rPr>
      </w:pPr>
    </w:p>
    <w:p w:rsidR="00504EF4" w:rsidRDefault="00504EF4" w:rsidP="00170EF8">
      <w:pPr>
        <w:jc w:val="center"/>
        <w:rPr>
          <w:sz w:val="28"/>
          <w:szCs w:val="28"/>
        </w:rPr>
      </w:pPr>
    </w:p>
    <w:p w:rsidR="00504EF4" w:rsidRDefault="00504EF4" w:rsidP="001709D8">
      <w:pPr>
        <w:rPr>
          <w:sz w:val="28"/>
          <w:szCs w:val="28"/>
        </w:rPr>
      </w:pPr>
    </w:p>
    <w:p w:rsidR="001709D8" w:rsidRDefault="001709D8" w:rsidP="001709D8">
      <w:pPr>
        <w:jc w:val="right"/>
        <w:rPr>
          <w:sz w:val="28"/>
          <w:szCs w:val="28"/>
        </w:rPr>
      </w:pPr>
    </w:p>
    <w:p w:rsidR="008E397B" w:rsidRDefault="008E397B" w:rsidP="001709D8">
      <w:pPr>
        <w:jc w:val="right"/>
        <w:rPr>
          <w:sz w:val="28"/>
          <w:szCs w:val="28"/>
        </w:rPr>
      </w:pPr>
    </w:p>
    <w:sectPr w:rsidR="008E397B" w:rsidSect="00C97C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66571C"/>
    <w:rsid w:val="000125ED"/>
    <w:rsid w:val="000607E8"/>
    <w:rsid w:val="00063671"/>
    <w:rsid w:val="000C3541"/>
    <w:rsid w:val="000E2533"/>
    <w:rsid w:val="000F0C8E"/>
    <w:rsid w:val="00100281"/>
    <w:rsid w:val="00124A33"/>
    <w:rsid w:val="00140971"/>
    <w:rsid w:val="001709D8"/>
    <w:rsid w:val="00170EF8"/>
    <w:rsid w:val="001A3883"/>
    <w:rsid w:val="001B6C90"/>
    <w:rsid w:val="001D6928"/>
    <w:rsid w:val="002430FA"/>
    <w:rsid w:val="00254A83"/>
    <w:rsid w:val="00264D29"/>
    <w:rsid w:val="002A7509"/>
    <w:rsid w:val="002C4835"/>
    <w:rsid w:val="002E53D4"/>
    <w:rsid w:val="003163B2"/>
    <w:rsid w:val="00326099"/>
    <w:rsid w:val="00326E16"/>
    <w:rsid w:val="003764E2"/>
    <w:rsid w:val="0038479A"/>
    <w:rsid w:val="003B4C86"/>
    <w:rsid w:val="00417D48"/>
    <w:rsid w:val="0045741B"/>
    <w:rsid w:val="004D4907"/>
    <w:rsid w:val="004F452E"/>
    <w:rsid w:val="00504EF4"/>
    <w:rsid w:val="00513192"/>
    <w:rsid w:val="00546418"/>
    <w:rsid w:val="005A213E"/>
    <w:rsid w:val="00617D46"/>
    <w:rsid w:val="00640090"/>
    <w:rsid w:val="0066571C"/>
    <w:rsid w:val="00666C89"/>
    <w:rsid w:val="00667FBE"/>
    <w:rsid w:val="006C522D"/>
    <w:rsid w:val="006D40A8"/>
    <w:rsid w:val="007225FF"/>
    <w:rsid w:val="00735E90"/>
    <w:rsid w:val="007469D6"/>
    <w:rsid w:val="007579F2"/>
    <w:rsid w:val="007D59E9"/>
    <w:rsid w:val="008008D2"/>
    <w:rsid w:val="008054AD"/>
    <w:rsid w:val="00847142"/>
    <w:rsid w:val="00856CEE"/>
    <w:rsid w:val="008A3432"/>
    <w:rsid w:val="008E397B"/>
    <w:rsid w:val="009132AD"/>
    <w:rsid w:val="00965278"/>
    <w:rsid w:val="009F659D"/>
    <w:rsid w:val="00A33E2C"/>
    <w:rsid w:val="00A4466E"/>
    <w:rsid w:val="00AA32C7"/>
    <w:rsid w:val="00AB1DC4"/>
    <w:rsid w:val="00B30143"/>
    <w:rsid w:val="00B5232E"/>
    <w:rsid w:val="00B64D6B"/>
    <w:rsid w:val="00B8305A"/>
    <w:rsid w:val="00BD68A2"/>
    <w:rsid w:val="00C60671"/>
    <w:rsid w:val="00C97C5B"/>
    <w:rsid w:val="00CE3859"/>
    <w:rsid w:val="00D84688"/>
    <w:rsid w:val="00D93DB7"/>
    <w:rsid w:val="00DA60F3"/>
    <w:rsid w:val="00DE5BE5"/>
    <w:rsid w:val="00DF4E9F"/>
    <w:rsid w:val="00E050B9"/>
    <w:rsid w:val="00E07485"/>
    <w:rsid w:val="00E1469E"/>
    <w:rsid w:val="00E35DB3"/>
    <w:rsid w:val="00E73B59"/>
    <w:rsid w:val="00E872FA"/>
    <w:rsid w:val="00ED1B97"/>
    <w:rsid w:val="00F34BD4"/>
    <w:rsid w:val="00F54F7A"/>
    <w:rsid w:val="00F74672"/>
    <w:rsid w:val="00FC3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7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66571C"/>
    <w:pPr>
      <w:keepNext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6571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rsid w:val="0066571C"/>
    <w:pPr>
      <w:ind w:firstLine="708"/>
      <w:jc w:val="both"/>
    </w:pPr>
  </w:style>
  <w:style w:type="character" w:customStyle="1" w:styleId="a4">
    <w:name w:val="Основной текст с отступом Знак"/>
    <w:basedOn w:val="a0"/>
    <w:link w:val="a3"/>
    <w:rsid w:val="006657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260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609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469D6"/>
    <w:pPr>
      <w:ind w:left="720"/>
      <w:contextualSpacing/>
    </w:pPr>
  </w:style>
  <w:style w:type="table" w:styleId="a8">
    <w:name w:val="Table Grid"/>
    <w:basedOn w:val="a1"/>
    <w:uiPriority w:val="59"/>
    <w:rsid w:val="001002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uiPriority w:val="99"/>
    <w:semiHidden/>
    <w:unhideWhenUsed/>
    <w:rsid w:val="008008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8008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semiHidden/>
    <w:rsid w:val="008008D2"/>
    <w:rPr>
      <w:color w:val="0000FF"/>
      <w:u w:val="single"/>
    </w:rPr>
  </w:style>
  <w:style w:type="paragraph" w:styleId="3">
    <w:name w:val="Body Text Indent 3"/>
    <w:basedOn w:val="a"/>
    <w:link w:val="30"/>
    <w:uiPriority w:val="99"/>
    <w:unhideWhenUsed/>
    <w:rsid w:val="008008D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008D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babushkinamed</cp:lastModifiedBy>
  <cp:revision>4</cp:revision>
  <cp:lastPrinted>2012-12-24T08:19:00Z</cp:lastPrinted>
  <dcterms:created xsi:type="dcterms:W3CDTF">2012-12-24T06:15:00Z</dcterms:created>
  <dcterms:modified xsi:type="dcterms:W3CDTF">2013-01-17T11:03:00Z</dcterms:modified>
</cp:coreProperties>
</file>